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E6A" w:rsidRPr="00472FF9" w:rsidRDefault="00D95E6A" w:rsidP="00472FF9">
      <w:pPr>
        <w:jc w:val="center"/>
        <w:rPr>
          <w:rFonts w:ascii="Helvetica Neue" w:hAnsi="Helvetica Neue"/>
          <w:b/>
          <w:sz w:val="22"/>
          <w:szCs w:val="22"/>
          <w:u w:val="single"/>
        </w:rPr>
      </w:pPr>
      <w:r w:rsidRPr="00472FF9">
        <w:rPr>
          <w:rFonts w:ascii="Helvetica Neue" w:hAnsi="Helvetica Neue"/>
          <w:b/>
          <w:sz w:val="22"/>
          <w:szCs w:val="22"/>
          <w:u w:val="single"/>
        </w:rPr>
        <w:t>Law Reunion</w:t>
      </w:r>
      <w:r w:rsidR="002A0FBF" w:rsidRPr="00472FF9">
        <w:rPr>
          <w:rFonts w:ascii="Helvetica Neue" w:hAnsi="Helvetica Neue"/>
          <w:b/>
          <w:sz w:val="22"/>
          <w:szCs w:val="22"/>
          <w:u w:val="single"/>
        </w:rPr>
        <w:t xml:space="preserve">, </w:t>
      </w:r>
      <w:r w:rsidRPr="00472FF9">
        <w:rPr>
          <w:rFonts w:ascii="Helvetica Neue" w:hAnsi="Helvetica Neue"/>
          <w:b/>
          <w:sz w:val="22"/>
          <w:szCs w:val="22"/>
          <w:u w:val="single"/>
        </w:rPr>
        <w:t>Topical Alumni Panel</w:t>
      </w:r>
      <w:r w:rsidR="002A0FBF" w:rsidRPr="00472FF9">
        <w:rPr>
          <w:rFonts w:ascii="Helvetica Neue" w:hAnsi="Helvetica Neue"/>
          <w:b/>
          <w:sz w:val="22"/>
          <w:szCs w:val="22"/>
          <w:u w:val="single"/>
        </w:rPr>
        <w:t>:</w:t>
      </w:r>
      <w:r w:rsidR="00472FF9">
        <w:rPr>
          <w:rFonts w:ascii="Helvetica Neue" w:hAnsi="Helvetica Neue"/>
          <w:b/>
          <w:sz w:val="22"/>
          <w:szCs w:val="22"/>
          <w:u w:val="single"/>
        </w:rPr>
        <w:t xml:space="preserve"> </w:t>
      </w:r>
      <w:r w:rsidR="000C47E2" w:rsidRPr="00472FF9">
        <w:rPr>
          <w:rFonts w:ascii="Helvetica Neue" w:hAnsi="Helvetica Neue"/>
          <w:b/>
          <w:sz w:val="22"/>
          <w:szCs w:val="22"/>
          <w:u w:val="single"/>
        </w:rPr>
        <w:t>“</w:t>
      </w:r>
      <w:r w:rsidR="009462C5" w:rsidRPr="00472FF9">
        <w:rPr>
          <w:rFonts w:ascii="Helvetica Neue" w:hAnsi="Helvetica Neue"/>
          <w:b/>
          <w:sz w:val="22"/>
          <w:szCs w:val="22"/>
          <w:u w:val="single"/>
        </w:rPr>
        <w:t>The Impact of Diversity Within Legal Services</w:t>
      </w:r>
      <w:r w:rsidR="000C47E2" w:rsidRPr="00472FF9">
        <w:rPr>
          <w:rFonts w:ascii="Helvetica Neue" w:hAnsi="Helvetica Neue"/>
          <w:b/>
          <w:sz w:val="22"/>
          <w:szCs w:val="22"/>
          <w:u w:val="single"/>
        </w:rPr>
        <w:t>”</w:t>
      </w:r>
    </w:p>
    <w:p w:rsidR="00D95E6A" w:rsidRPr="00255FF4" w:rsidRDefault="00D95E6A" w:rsidP="00D95E6A">
      <w:pPr>
        <w:rPr>
          <w:rFonts w:ascii="Helvetica Neue" w:hAnsi="Helvetica Neue"/>
          <w:bCs/>
        </w:rPr>
      </w:pPr>
    </w:p>
    <w:p w:rsidR="00255FF4" w:rsidRPr="00631553" w:rsidRDefault="00D95E6A" w:rsidP="002D000B">
      <w:pPr>
        <w:jc w:val="center"/>
        <w:rPr>
          <w:rFonts w:ascii="Helvetica Neue" w:hAnsi="Helvetica Neue"/>
          <w:bCs/>
          <w:sz w:val="20"/>
          <w:szCs w:val="20"/>
        </w:rPr>
      </w:pPr>
      <w:r w:rsidRPr="00631553">
        <w:rPr>
          <w:rFonts w:ascii="Helvetica Neue" w:hAnsi="Helvetica Neue"/>
          <w:b/>
          <w:sz w:val="20"/>
          <w:szCs w:val="20"/>
        </w:rPr>
        <w:t>When</w:t>
      </w:r>
      <w:r w:rsidRPr="00631553">
        <w:rPr>
          <w:rFonts w:ascii="Helvetica Neue" w:hAnsi="Helvetica Neue"/>
          <w:bCs/>
          <w:sz w:val="20"/>
          <w:szCs w:val="20"/>
        </w:rPr>
        <w:t>: Friday, October 13, 4:30 p.m. – 5:15 p.m. PST</w:t>
      </w:r>
    </w:p>
    <w:p w:rsidR="00D95E6A" w:rsidRDefault="00D95E6A" w:rsidP="002D000B">
      <w:pPr>
        <w:jc w:val="center"/>
        <w:rPr>
          <w:rFonts w:ascii="Helvetica Neue" w:hAnsi="Helvetica Neue"/>
          <w:bCs/>
          <w:sz w:val="20"/>
          <w:szCs w:val="20"/>
        </w:rPr>
      </w:pPr>
      <w:r w:rsidRPr="00631553">
        <w:rPr>
          <w:rFonts w:ascii="Helvetica Neue" w:hAnsi="Helvetica Neue"/>
          <w:b/>
          <w:sz w:val="20"/>
          <w:szCs w:val="20"/>
        </w:rPr>
        <w:t>Where</w:t>
      </w:r>
      <w:r w:rsidRPr="00631553">
        <w:rPr>
          <w:rFonts w:ascii="Helvetica Neue" w:hAnsi="Helvetica Neue"/>
          <w:bCs/>
          <w:sz w:val="20"/>
          <w:szCs w:val="20"/>
        </w:rPr>
        <w:t>: Charney Hall, Room 102</w:t>
      </w:r>
    </w:p>
    <w:p w:rsidR="00255FF4" w:rsidRDefault="00472FF9" w:rsidP="00472FF9">
      <w:pPr>
        <w:jc w:val="center"/>
        <w:rPr>
          <w:rFonts w:ascii="Helvetica Neue" w:hAnsi="Helvetica Neue"/>
          <w:bCs/>
          <w:sz w:val="20"/>
          <w:szCs w:val="20"/>
        </w:rPr>
      </w:pPr>
      <w:r w:rsidRPr="00472FF9">
        <w:rPr>
          <w:rFonts w:ascii="Helvetica Neue" w:hAnsi="Helvetica Neue"/>
          <w:b/>
          <w:sz w:val="20"/>
          <w:szCs w:val="20"/>
        </w:rPr>
        <w:t>MCLE Credit</w:t>
      </w:r>
      <w:r>
        <w:rPr>
          <w:rFonts w:ascii="Helvetica Neue" w:hAnsi="Helvetica Neue"/>
          <w:bCs/>
          <w:sz w:val="20"/>
          <w:szCs w:val="20"/>
        </w:rPr>
        <w:t>: 0.75 hours (Elimination of Bias)</w:t>
      </w:r>
    </w:p>
    <w:p w:rsidR="00D5078E" w:rsidRPr="00631553" w:rsidRDefault="00D5078E" w:rsidP="00472FF9">
      <w:pPr>
        <w:jc w:val="center"/>
        <w:rPr>
          <w:rFonts w:ascii="Helvetica Neue" w:hAnsi="Helvetica Neue"/>
          <w:bCs/>
          <w:sz w:val="20"/>
          <w:szCs w:val="20"/>
        </w:rPr>
      </w:pPr>
    </w:p>
    <w:p w:rsidR="00255FF4" w:rsidRPr="00631553" w:rsidRDefault="009462C5">
      <w:pPr>
        <w:rPr>
          <w:rFonts w:ascii="Helvetica Neue" w:hAnsi="Helvetica Neue"/>
          <w:b/>
          <w:sz w:val="20"/>
          <w:szCs w:val="20"/>
          <w:u w:val="single"/>
        </w:rPr>
      </w:pPr>
      <w:r>
        <w:rPr>
          <w:rFonts w:ascii="Helvetica Neue" w:hAnsi="Helvetica Neue"/>
          <w:b/>
          <w:sz w:val="20"/>
          <w:szCs w:val="20"/>
          <w:u w:val="single"/>
        </w:rPr>
        <w:t>Summary</w:t>
      </w:r>
    </w:p>
    <w:p w:rsidR="00255FF4" w:rsidRPr="00D5078E" w:rsidRDefault="00DD0090" w:rsidP="00255FF4">
      <w:pPr>
        <w:tabs>
          <w:tab w:val="left" w:pos="540"/>
        </w:tabs>
        <w:rPr>
          <w:rFonts w:ascii="Helvetica Neue" w:hAnsi="Helvetica Neue" w:cs="Arial"/>
          <w:color w:val="000000" w:themeColor="text1"/>
          <w:sz w:val="19"/>
          <w:szCs w:val="19"/>
          <w:shd w:val="clear" w:color="auto" w:fill="FFFFFF"/>
        </w:rPr>
      </w:pPr>
      <w:r w:rsidRPr="00D5078E">
        <w:rPr>
          <w:rFonts w:ascii="Helvetica Neue" w:hAnsi="Helvetica Neue" w:cs="Arial"/>
          <w:color w:val="000000" w:themeColor="text1"/>
          <w:sz w:val="19"/>
          <w:szCs w:val="19"/>
          <w:shd w:val="clear" w:color="auto" w:fill="FFFFFF"/>
        </w:rPr>
        <w:t>The legal field has become increasingly diverse in recent decades with newly licensed attorneys better reflecting California’s rich and varied demographics. However, much work remains. The State Bar of California recently prepared its Report Card highlighting the Diversity of California’s Legal Profession, accessible </w:t>
      </w:r>
      <w:hyperlink r:id="rId7" w:tgtFrame="_blank" w:history="1">
        <w:r w:rsidRPr="00D5078E">
          <w:rPr>
            <w:rStyle w:val="Hyperlink"/>
            <w:rFonts w:ascii="Helvetica Neue" w:hAnsi="Helvetica Neue" w:cs="Arial"/>
            <w:color w:val="B30738"/>
            <w:sz w:val="19"/>
            <w:szCs w:val="19"/>
            <w:shd w:val="clear" w:color="auto" w:fill="FFFFFF"/>
          </w:rPr>
          <w:t>here</w:t>
        </w:r>
      </w:hyperlink>
      <w:r w:rsidRPr="00D5078E">
        <w:rPr>
          <w:rFonts w:ascii="Helvetica Neue" w:hAnsi="Helvetica Neue" w:cs="Arial"/>
          <w:color w:val="000000" w:themeColor="text1"/>
          <w:sz w:val="19"/>
          <w:szCs w:val="19"/>
          <w:shd w:val="clear" w:color="auto" w:fill="FFFFFF"/>
        </w:rPr>
        <w:t>.</w:t>
      </w:r>
    </w:p>
    <w:p w:rsidR="00DD0090" w:rsidRPr="00D5078E" w:rsidRDefault="00DD0090" w:rsidP="00255FF4">
      <w:pPr>
        <w:tabs>
          <w:tab w:val="left" w:pos="540"/>
        </w:tabs>
        <w:rPr>
          <w:rFonts w:ascii="Helvetica Neue" w:hAnsi="Helvetica Neue"/>
          <w:color w:val="000000" w:themeColor="text1"/>
          <w:sz w:val="19"/>
          <w:szCs w:val="19"/>
        </w:rPr>
      </w:pPr>
    </w:p>
    <w:p w:rsidR="00636801" w:rsidRPr="00D5078E" w:rsidRDefault="00255FF4" w:rsidP="00A944AE">
      <w:pPr>
        <w:tabs>
          <w:tab w:val="left" w:pos="540"/>
        </w:tabs>
        <w:rPr>
          <w:rFonts w:ascii="Helvetica Neue" w:hAnsi="Helvetica Neue"/>
          <w:color w:val="000000" w:themeColor="text1"/>
          <w:sz w:val="19"/>
          <w:szCs w:val="19"/>
        </w:rPr>
      </w:pPr>
      <w:r w:rsidRPr="00D5078E">
        <w:rPr>
          <w:rFonts w:ascii="Helvetica Neue" w:hAnsi="Helvetica Neue"/>
          <w:color w:val="000000" w:themeColor="text1"/>
          <w:sz w:val="19"/>
          <w:szCs w:val="19"/>
        </w:rPr>
        <w:t>Join us as</w:t>
      </w:r>
      <w:r w:rsidR="003C43B1" w:rsidRPr="00D5078E">
        <w:rPr>
          <w:rFonts w:ascii="Helvetica Neue" w:hAnsi="Helvetica Neue"/>
          <w:color w:val="000000" w:themeColor="text1"/>
          <w:sz w:val="19"/>
          <w:szCs w:val="19"/>
        </w:rPr>
        <w:t xml:space="preserve"> </w:t>
      </w:r>
      <w:r w:rsidR="003C43B1" w:rsidRPr="00D5078E">
        <w:rPr>
          <w:rFonts w:ascii="Helvetica Neue" w:hAnsi="Helvetica Neue"/>
          <w:b/>
          <w:bCs/>
          <w:color w:val="000000" w:themeColor="text1"/>
          <w:sz w:val="19"/>
          <w:szCs w:val="19"/>
        </w:rPr>
        <w:t>Delma Locke (JD ’95)</w:t>
      </w:r>
      <w:r w:rsidR="003C43B1" w:rsidRPr="00D5078E">
        <w:rPr>
          <w:rFonts w:ascii="Helvetica Neue" w:hAnsi="Helvetica Neue"/>
          <w:color w:val="000000" w:themeColor="text1"/>
          <w:sz w:val="19"/>
          <w:szCs w:val="19"/>
        </w:rPr>
        <w:t xml:space="preserve">, Chief Legal Officer at Reali; </w:t>
      </w:r>
      <w:r w:rsidRPr="00D5078E">
        <w:rPr>
          <w:rFonts w:ascii="Helvetica Neue" w:hAnsi="Helvetica Neue"/>
          <w:b/>
          <w:bCs/>
          <w:color w:val="000000" w:themeColor="text1"/>
          <w:sz w:val="19"/>
          <w:szCs w:val="19"/>
        </w:rPr>
        <w:t>Orlena Fong Shek (JD ’03)</w:t>
      </w:r>
      <w:r w:rsidRPr="00D5078E">
        <w:rPr>
          <w:rFonts w:ascii="Helvetica Neue" w:hAnsi="Helvetica Neue"/>
          <w:color w:val="000000" w:themeColor="text1"/>
          <w:sz w:val="19"/>
          <w:szCs w:val="19"/>
        </w:rPr>
        <w:t xml:space="preserve">, Author of </w:t>
      </w:r>
      <w:r w:rsidRPr="00D5078E">
        <w:rPr>
          <w:rFonts w:ascii="Helvetica Neue" w:hAnsi="Helvetica Neue"/>
          <w:i/>
          <w:iCs/>
          <w:color w:val="000000" w:themeColor="text1"/>
          <w:sz w:val="19"/>
          <w:szCs w:val="19"/>
        </w:rPr>
        <w:t>Emerging from the Smoke: A Collection of Warrior Voices</w:t>
      </w:r>
      <w:r w:rsidRPr="00D5078E">
        <w:rPr>
          <w:rFonts w:ascii="Helvetica Neue" w:hAnsi="Helvetica Neue"/>
          <w:color w:val="000000" w:themeColor="text1"/>
          <w:sz w:val="19"/>
          <w:szCs w:val="19"/>
        </w:rPr>
        <w:t xml:space="preserve">; </w:t>
      </w:r>
      <w:r w:rsidR="003C43B1" w:rsidRPr="00D5078E">
        <w:rPr>
          <w:rFonts w:ascii="Helvetica Neue" w:hAnsi="Helvetica Neue"/>
          <w:b/>
          <w:bCs/>
          <w:color w:val="000000" w:themeColor="text1"/>
          <w:sz w:val="19"/>
          <w:szCs w:val="19"/>
        </w:rPr>
        <w:t xml:space="preserve">Ralph Robles </w:t>
      </w:r>
      <w:r w:rsidR="00DA4D6E" w:rsidRPr="00D5078E">
        <w:rPr>
          <w:rFonts w:ascii="Helvetica Neue" w:hAnsi="Helvetica Neue"/>
          <w:b/>
          <w:bCs/>
          <w:color w:val="000000" w:themeColor="text1"/>
          <w:sz w:val="19"/>
          <w:szCs w:val="19"/>
        </w:rPr>
        <w:t xml:space="preserve">Jr. </w:t>
      </w:r>
      <w:r w:rsidR="003C43B1" w:rsidRPr="00D5078E">
        <w:rPr>
          <w:rFonts w:ascii="Helvetica Neue" w:hAnsi="Helvetica Neue"/>
          <w:b/>
          <w:bCs/>
          <w:color w:val="000000" w:themeColor="text1"/>
          <w:sz w:val="19"/>
          <w:szCs w:val="19"/>
        </w:rPr>
        <w:t>(JD ’12)</w:t>
      </w:r>
      <w:r w:rsidR="003C43B1" w:rsidRPr="00D5078E">
        <w:rPr>
          <w:rFonts w:ascii="Helvetica Neue" w:hAnsi="Helvetica Neue"/>
          <w:color w:val="000000" w:themeColor="text1"/>
          <w:sz w:val="19"/>
          <w:szCs w:val="19"/>
        </w:rPr>
        <w:t xml:space="preserve">, </w:t>
      </w:r>
      <w:r w:rsidR="007F12EE" w:rsidRPr="00D5078E">
        <w:rPr>
          <w:rFonts w:ascii="Helvetica Neue" w:hAnsi="Helvetica Neue"/>
          <w:color w:val="000000" w:themeColor="text1"/>
          <w:sz w:val="19"/>
          <w:szCs w:val="19"/>
        </w:rPr>
        <w:t xml:space="preserve">Founder of the Law Offices of Ralph Robles Jr; and </w:t>
      </w:r>
      <w:r w:rsidR="007F12EE" w:rsidRPr="00D5078E">
        <w:rPr>
          <w:rFonts w:ascii="Helvetica Neue" w:hAnsi="Helvetica Neue"/>
          <w:b/>
          <w:bCs/>
          <w:color w:val="000000" w:themeColor="text1"/>
          <w:sz w:val="19"/>
          <w:szCs w:val="19"/>
        </w:rPr>
        <w:t>Huy Tran (JD ’12)</w:t>
      </w:r>
      <w:r w:rsidR="007F12EE" w:rsidRPr="00D5078E">
        <w:rPr>
          <w:rFonts w:ascii="Helvetica Neue" w:hAnsi="Helvetica Neue"/>
          <w:color w:val="000000" w:themeColor="text1"/>
          <w:sz w:val="19"/>
          <w:szCs w:val="19"/>
        </w:rPr>
        <w:t xml:space="preserve">, </w:t>
      </w:r>
      <w:r w:rsidR="00A6732B" w:rsidRPr="00D5078E">
        <w:rPr>
          <w:rFonts w:ascii="Helvetica Neue" w:hAnsi="Helvetica Neue"/>
          <w:color w:val="000000" w:themeColor="text1"/>
          <w:sz w:val="19"/>
          <w:szCs w:val="19"/>
        </w:rPr>
        <w:t>C</w:t>
      </w:r>
      <w:r w:rsidR="004B5309" w:rsidRPr="00D5078E">
        <w:rPr>
          <w:rFonts w:ascii="Helvetica Neue" w:hAnsi="Helvetica Neue"/>
          <w:color w:val="000000" w:themeColor="text1"/>
          <w:sz w:val="19"/>
          <w:szCs w:val="19"/>
        </w:rPr>
        <w:t>o-Founder and P</w:t>
      </w:r>
      <w:r w:rsidR="007F12EE" w:rsidRPr="00D5078E">
        <w:rPr>
          <w:rFonts w:ascii="Helvetica Neue" w:hAnsi="Helvetica Neue"/>
          <w:color w:val="000000" w:themeColor="text1"/>
          <w:sz w:val="19"/>
          <w:szCs w:val="19"/>
        </w:rPr>
        <w:t>artner at Justice at Work Law Group LLP</w:t>
      </w:r>
      <w:r w:rsidR="004B5309" w:rsidRPr="00D5078E">
        <w:rPr>
          <w:rFonts w:ascii="Helvetica Neue" w:hAnsi="Helvetica Neue"/>
          <w:color w:val="000000" w:themeColor="text1"/>
          <w:sz w:val="19"/>
          <w:szCs w:val="19"/>
        </w:rPr>
        <w:t xml:space="preserve">, </w:t>
      </w:r>
      <w:r w:rsidR="00636801" w:rsidRPr="00D5078E">
        <w:rPr>
          <w:rFonts w:ascii="Helvetica Neue" w:hAnsi="Helvetica Neue"/>
          <w:color w:val="000000" w:themeColor="text1"/>
          <w:sz w:val="19"/>
          <w:szCs w:val="19"/>
        </w:rPr>
        <w:t>share how diversity in the profession positively impacts legal services and idea</w:t>
      </w:r>
      <w:r w:rsidR="009D16E6" w:rsidRPr="00D5078E">
        <w:rPr>
          <w:rFonts w:ascii="Helvetica Neue" w:hAnsi="Helvetica Neue"/>
          <w:color w:val="000000" w:themeColor="text1"/>
          <w:sz w:val="19"/>
          <w:szCs w:val="19"/>
        </w:rPr>
        <w:t>s for how we can get involved in increasing diversity within the profession.</w:t>
      </w:r>
    </w:p>
    <w:p w:rsidR="009D16E6" w:rsidRPr="00631553" w:rsidRDefault="009D16E6">
      <w:pPr>
        <w:rPr>
          <w:rFonts w:ascii="Helvetica Neue" w:hAnsi="Helvetica Neue"/>
          <w:bCs/>
          <w:sz w:val="20"/>
          <w:szCs w:val="20"/>
        </w:rPr>
      </w:pPr>
    </w:p>
    <w:p w:rsidR="002D000B" w:rsidRPr="002D000B" w:rsidRDefault="00255FF4" w:rsidP="002D000B">
      <w:pPr>
        <w:ind w:left="2160"/>
        <w:rPr>
          <w:rFonts w:ascii="Helvetica Neue" w:hAnsi="Helvetica Neue"/>
          <w:b/>
          <w:sz w:val="20"/>
          <w:szCs w:val="20"/>
          <w:u w:val="single"/>
        </w:rPr>
      </w:pPr>
      <w:r w:rsidRPr="00631553">
        <w:rPr>
          <w:rFonts w:ascii="Helvetica Neue" w:hAnsi="Helvetica Neue"/>
          <w:b/>
          <w:sz w:val="20"/>
          <w:szCs w:val="20"/>
          <w:u w:val="single"/>
        </w:rPr>
        <w:t>Panelists</w:t>
      </w:r>
    </w:p>
    <w:p w:rsidR="002D000B" w:rsidRDefault="002D000B" w:rsidP="002D000B">
      <w:pPr>
        <w:rPr>
          <w:rFonts w:ascii="Helvetica Neue" w:hAnsi="Helvetica Neue"/>
          <w:b/>
          <w:sz w:val="20"/>
          <w:szCs w:val="20"/>
        </w:rPr>
      </w:pPr>
      <w:r>
        <w:rPr>
          <w:rFonts w:ascii="Helvetica Neue" w:hAnsi="Helvetica Neue"/>
          <w:b/>
          <w:noProof/>
          <w:sz w:val="20"/>
          <w:szCs w:val="20"/>
          <w:u w:val="single"/>
        </w:rPr>
        <w:drawing>
          <wp:anchor distT="0" distB="0" distL="114300" distR="114300" simplePos="0" relativeHeight="251658240" behindDoc="0" locked="0" layoutInCell="1" allowOverlap="1">
            <wp:simplePos x="0" y="0"/>
            <wp:positionH relativeFrom="margin">
              <wp:posOffset>42545</wp:posOffset>
            </wp:positionH>
            <wp:positionV relativeFrom="margin">
              <wp:posOffset>2564765</wp:posOffset>
            </wp:positionV>
            <wp:extent cx="1201420" cy="976630"/>
            <wp:effectExtent l="38100" t="38100" r="43180" b="39370"/>
            <wp:wrapSquare wrapText="bothSides"/>
            <wp:docPr id="154461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1428" name="Picture 15446142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976630"/>
                    </a:xfrm>
                    <a:prstGeom prst="rect">
                      <a:avLst/>
                    </a:prstGeom>
                    <a:ln w="28575">
                      <a:solidFill>
                        <a:srgbClr val="B30738"/>
                      </a:solidFill>
                    </a:ln>
                  </pic:spPr>
                </pic:pic>
              </a:graphicData>
            </a:graphic>
            <wp14:sizeRelH relativeFrom="margin">
              <wp14:pctWidth>0</wp14:pctWidth>
            </wp14:sizeRelH>
            <wp14:sizeRelV relativeFrom="margin">
              <wp14:pctHeight>0</wp14:pctHeight>
            </wp14:sizeRelV>
          </wp:anchor>
        </w:drawing>
      </w:r>
    </w:p>
    <w:p w:rsidR="003C43B1" w:rsidRDefault="003C43B1" w:rsidP="002D000B">
      <w:pPr>
        <w:rPr>
          <w:rFonts w:ascii="Helvetica Neue" w:hAnsi="Helvetica Neue"/>
          <w:b/>
          <w:sz w:val="20"/>
          <w:szCs w:val="20"/>
        </w:rPr>
      </w:pPr>
      <w:r w:rsidRPr="002D000B">
        <w:rPr>
          <w:rFonts w:ascii="Helvetica Neue" w:hAnsi="Helvetica Neue"/>
          <w:b/>
          <w:sz w:val="20"/>
          <w:szCs w:val="20"/>
        </w:rPr>
        <w:t xml:space="preserve">Delma Locke, Class of 1995 </w:t>
      </w:r>
    </w:p>
    <w:p w:rsidR="002D000B" w:rsidRPr="002D000B" w:rsidRDefault="002D000B" w:rsidP="002D000B">
      <w:pPr>
        <w:rPr>
          <w:rFonts w:ascii="Helvetica Neue" w:hAnsi="Helvetica Neue"/>
          <w:b/>
          <w:sz w:val="20"/>
          <w:szCs w:val="20"/>
          <w:u w:val="single"/>
        </w:rPr>
      </w:pPr>
      <w:r w:rsidRPr="00631553">
        <w:rPr>
          <w:rFonts w:ascii="Helvetica Neue" w:hAnsi="Helvetica Neue"/>
          <w:color w:val="000000" w:themeColor="text1"/>
          <w:sz w:val="20"/>
          <w:szCs w:val="20"/>
        </w:rPr>
        <w:t>Chief Legal Officer</w:t>
      </w:r>
      <w:r>
        <w:rPr>
          <w:rFonts w:ascii="Helvetica Neue" w:hAnsi="Helvetica Neue"/>
          <w:color w:val="000000" w:themeColor="text1"/>
          <w:sz w:val="20"/>
          <w:szCs w:val="20"/>
        </w:rPr>
        <w:t xml:space="preserve">, </w:t>
      </w:r>
      <w:r w:rsidRPr="00631553">
        <w:rPr>
          <w:rFonts w:ascii="Helvetica Neue" w:hAnsi="Helvetica Neue"/>
          <w:color w:val="000000" w:themeColor="text1"/>
          <w:sz w:val="20"/>
          <w:szCs w:val="20"/>
        </w:rPr>
        <w:t>Reali</w:t>
      </w:r>
    </w:p>
    <w:p w:rsidR="003C43B1" w:rsidRPr="00631553" w:rsidRDefault="003C43B1" w:rsidP="003C43B1">
      <w:pPr>
        <w:rPr>
          <w:rFonts w:ascii="Helvetica Neue" w:hAnsi="Helvetica Neue"/>
          <w:b/>
          <w:sz w:val="20"/>
          <w:szCs w:val="20"/>
        </w:rPr>
      </w:pPr>
    </w:p>
    <w:p w:rsidR="003C43B1" w:rsidRPr="00631553" w:rsidRDefault="003C43B1" w:rsidP="003C43B1">
      <w:pPr>
        <w:rPr>
          <w:rFonts w:ascii="Helvetica Neue" w:hAnsi="Helvetica Neue"/>
          <w:bCs/>
          <w:sz w:val="20"/>
          <w:szCs w:val="20"/>
        </w:rPr>
      </w:pPr>
    </w:p>
    <w:p w:rsidR="002D000B" w:rsidRPr="002D000B" w:rsidRDefault="002D000B" w:rsidP="002D000B">
      <w:pPr>
        <w:rPr>
          <w:rFonts w:ascii="Helvetica Neue" w:hAnsi="Helvetica Neue"/>
          <w:b/>
          <w:sz w:val="20"/>
          <w:szCs w:val="20"/>
          <w:highlight w:val="yellow"/>
        </w:rPr>
      </w:pPr>
    </w:p>
    <w:p w:rsidR="002D000B" w:rsidRDefault="002D000B" w:rsidP="002D000B">
      <w:pPr>
        <w:pStyle w:val="ListParagraph"/>
        <w:ind w:left="360" w:firstLine="0"/>
        <w:rPr>
          <w:rFonts w:ascii="Helvetica Neue" w:hAnsi="Helvetica Neue"/>
          <w:b/>
          <w:sz w:val="20"/>
          <w:szCs w:val="20"/>
          <w:highlight w:val="yellow"/>
        </w:rPr>
      </w:pPr>
    </w:p>
    <w:p w:rsidR="002D000B" w:rsidRPr="002D000B" w:rsidRDefault="002D000B" w:rsidP="002D000B">
      <w:pPr>
        <w:rPr>
          <w:rFonts w:ascii="Helvetica Neue" w:hAnsi="Helvetica Neue"/>
          <w:b/>
          <w:sz w:val="20"/>
          <w:szCs w:val="20"/>
          <w:highlight w:val="yellow"/>
        </w:rPr>
      </w:pPr>
    </w:p>
    <w:p w:rsidR="002D000B" w:rsidRDefault="009462C5" w:rsidP="002D000B">
      <w:pPr>
        <w:pStyle w:val="ListParagraph"/>
        <w:ind w:left="360" w:firstLine="0"/>
        <w:rPr>
          <w:rFonts w:ascii="Helvetica Neue" w:hAnsi="Helvetica Neue"/>
          <w:b/>
          <w:sz w:val="20"/>
          <w:szCs w:val="20"/>
        </w:rPr>
      </w:pPr>
      <w:r>
        <w:rPr>
          <w:rFonts w:ascii="Helvetica Neue" w:hAnsi="Helvetica Neue"/>
          <w:b/>
          <w:noProof/>
          <w:sz w:val="20"/>
          <w:szCs w:val="20"/>
          <w14:ligatures w14:val="standardContextual"/>
        </w:rPr>
        <w:drawing>
          <wp:anchor distT="0" distB="0" distL="114300" distR="114300" simplePos="0" relativeHeight="251659264" behindDoc="0" locked="0" layoutInCell="1" allowOverlap="1">
            <wp:simplePos x="0" y="0"/>
            <wp:positionH relativeFrom="margin">
              <wp:posOffset>52705</wp:posOffset>
            </wp:positionH>
            <wp:positionV relativeFrom="margin">
              <wp:posOffset>3820795</wp:posOffset>
            </wp:positionV>
            <wp:extent cx="1191260" cy="1006475"/>
            <wp:effectExtent l="38100" t="38100" r="40640" b="34925"/>
            <wp:wrapSquare wrapText="bothSides"/>
            <wp:docPr id="11898442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844285" name="Picture 1189844285"/>
                    <pic:cNvPicPr/>
                  </pic:nvPicPr>
                  <pic:blipFill rotWithShape="1">
                    <a:blip r:embed="rId9" cstate="print">
                      <a:extLst>
                        <a:ext uri="{28A0092B-C50C-407E-A947-70E740481C1C}">
                          <a14:useLocalDpi xmlns:a14="http://schemas.microsoft.com/office/drawing/2010/main" val="0"/>
                        </a:ext>
                      </a:extLst>
                    </a:blip>
                    <a:srcRect b="14691"/>
                    <a:stretch/>
                  </pic:blipFill>
                  <pic:spPr bwMode="auto">
                    <a:xfrm>
                      <a:off x="0" y="0"/>
                      <a:ext cx="1191260" cy="1006475"/>
                    </a:xfrm>
                    <a:prstGeom prst="rect">
                      <a:avLst/>
                    </a:prstGeom>
                    <a:ln w="28575" cap="flat" cmpd="sng" algn="ctr">
                      <a:solidFill>
                        <a:srgbClr val="B30738"/>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55FF4" w:rsidRPr="002D000B" w:rsidRDefault="00255FF4" w:rsidP="002D000B">
      <w:pPr>
        <w:pStyle w:val="ListParagraph"/>
        <w:ind w:left="360" w:firstLine="0"/>
        <w:rPr>
          <w:rFonts w:ascii="Helvetica Neue" w:hAnsi="Helvetica Neue"/>
          <w:b/>
          <w:sz w:val="20"/>
          <w:szCs w:val="20"/>
        </w:rPr>
      </w:pPr>
      <w:r w:rsidRPr="002D000B">
        <w:rPr>
          <w:rFonts w:ascii="Helvetica Neue" w:hAnsi="Helvetica Neue"/>
          <w:b/>
          <w:sz w:val="20"/>
          <w:szCs w:val="20"/>
        </w:rPr>
        <w:t>Orlena Fong Shek, Class of 2003</w:t>
      </w:r>
    </w:p>
    <w:p w:rsidR="00255FF4" w:rsidRPr="002D000B" w:rsidRDefault="002D000B">
      <w:pPr>
        <w:rPr>
          <w:rFonts w:ascii="Helvetica Neue" w:hAnsi="Helvetica Neue"/>
          <w:bCs/>
          <w:sz w:val="20"/>
          <w:szCs w:val="20"/>
        </w:rPr>
      </w:pPr>
      <w:r w:rsidRPr="00631553">
        <w:rPr>
          <w:rFonts w:ascii="Helvetica Neue" w:hAnsi="Helvetica Neue"/>
          <w:color w:val="000000" w:themeColor="text1"/>
          <w:sz w:val="20"/>
          <w:szCs w:val="20"/>
        </w:rPr>
        <w:t>Author</w:t>
      </w:r>
      <w:r>
        <w:rPr>
          <w:rFonts w:ascii="Helvetica Neue" w:hAnsi="Helvetica Neue"/>
          <w:color w:val="000000" w:themeColor="text1"/>
          <w:sz w:val="20"/>
          <w:szCs w:val="20"/>
        </w:rPr>
        <w:t>,</w:t>
      </w:r>
      <w:r w:rsidRPr="00631553">
        <w:rPr>
          <w:rFonts w:ascii="Helvetica Neue" w:hAnsi="Helvetica Neue"/>
          <w:color w:val="000000" w:themeColor="text1"/>
          <w:sz w:val="20"/>
          <w:szCs w:val="20"/>
        </w:rPr>
        <w:t xml:space="preserve"> </w:t>
      </w:r>
      <w:r w:rsidRPr="00631553">
        <w:rPr>
          <w:rFonts w:ascii="Helvetica Neue" w:hAnsi="Helvetica Neue"/>
          <w:i/>
          <w:iCs/>
          <w:color w:val="000000" w:themeColor="text1"/>
          <w:sz w:val="20"/>
          <w:szCs w:val="20"/>
        </w:rPr>
        <w:t>Emerging from the Smoke: A Collection of Warrior Voice</w:t>
      </w:r>
    </w:p>
    <w:p w:rsidR="002D000B" w:rsidRPr="002D000B" w:rsidRDefault="002D000B">
      <w:pPr>
        <w:rPr>
          <w:rFonts w:ascii="Helvetica Neue" w:hAnsi="Helvetica Neue"/>
          <w:bCs/>
          <w:sz w:val="20"/>
          <w:szCs w:val="20"/>
        </w:rPr>
      </w:pPr>
    </w:p>
    <w:p w:rsidR="002D000B" w:rsidRPr="002D000B" w:rsidRDefault="002D000B">
      <w:pPr>
        <w:rPr>
          <w:rFonts w:ascii="Helvetica Neue" w:hAnsi="Helvetica Neue"/>
          <w:bCs/>
          <w:sz w:val="20"/>
          <w:szCs w:val="20"/>
        </w:rPr>
      </w:pPr>
    </w:p>
    <w:p w:rsidR="002D000B" w:rsidRPr="002D000B" w:rsidRDefault="002D000B">
      <w:pPr>
        <w:rPr>
          <w:rFonts w:ascii="Helvetica Neue" w:hAnsi="Helvetica Neue"/>
          <w:bCs/>
          <w:sz w:val="20"/>
          <w:szCs w:val="20"/>
        </w:rPr>
      </w:pPr>
    </w:p>
    <w:p w:rsidR="002D000B" w:rsidRPr="002D000B" w:rsidRDefault="002D000B">
      <w:pPr>
        <w:rPr>
          <w:rFonts w:ascii="Helvetica Neue" w:hAnsi="Helvetica Neue"/>
          <w:bCs/>
          <w:sz w:val="20"/>
          <w:szCs w:val="20"/>
        </w:rPr>
      </w:pPr>
    </w:p>
    <w:p w:rsidR="002D000B" w:rsidRPr="002D000B" w:rsidRDefault="002D000B">
      <w:pPr>
        <w:rPr>
          <w:rFonts w:ascii="Helvetica Neue" w:hAnsi="Helvetica Neue"/>
          <w:bCs/>
          <w:sz w:val="20"/>
          <w:szCs w:val="20"/>
        </w:rPr>
      </w:pPr>
    </w:p>
    <w:p w:rsidR="002D000B" w:rsidRDefault="009462C5" w:rsidP="002D000B">
      <w:pPr>
        <w:rPr>
          <w:sz w:val="20"/>
          <w:szCs w:val="20"/>
        </w:rPr>
      </w:pPr>
      <w:r>
        <w:rPr>
          <w:noProof/>
          <w:sz w:val="20"/>
          <w:szCs w:val="20"/>
        </w:rPr>
        <w:drawing>
          <wp:anchor distT="0" distB="0" distL="114300" distR="114300" simplePos="0" relativeHeight="251660288" behindDoc="0" locked="0" layoutInCell="1" allowOverlap="1">
            <wp:simplePos x="0" y="0"/>
            <wp:positionH relativeFrom="margin">
              <wp:posOffset>63500</wp:posOffset>
            </wp:positionH>
            <wp:positionV relativeFrom="margin">
              <wp:posOffset>5097145</wp:posOffset>
            </wp:positionV>
            <wp:extent cx="1181735" cy="1036955"/>
            <wp:effectExtent l="38100" t="38100" r="37465" b="42545"/>
            <wp:wrapSquare wrapText="bothSides"/>
            <wp:docPr id="3946780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678003" name="Picture 394678003"/>
                    <pic:cNvPicPr/>
                  </pic:nvPicPr>
                  <pic:blipFill rotWithShape="1">
                    <a:blip r:embed="rId10" cstate="print">
                      <a:extLst>
                        <a:ext uri="{28A0092B-C50C-407E-A947-70E740481C1C}">
                          <a14:useLocalDpi xmlns:a14="http://schemas.microsoft.com/office/drawing/2010/main" val="0"/>
                        </a:ext>
                      </a:extLst>
                    </a:blip>
                    <a:srcRect b="12253"/>
                    <a:stretch/>
                  </pic:blipFill>
                  <pic:spPr bwMode="auto">
                    <a:xfrm>
                      <a:off x="0" y="0"/>
                      <a:ext cx="1181735" cy="1036955"/>
                    </a:xfrm>
                    <a:prstGeom prst="rect">
                      <a:avLst/>
                    </a:prstGeom>
                    <a:ln w="28575">
                      <a:solidFill>
                        <a:srgbClr val="B30738"/>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D000B" w:rsidRPr="002D000B" w:rsidRDefault="002D000B" w:rsidP="002D000B">
      <w:pPr>
        <w:rPr>
          <w:sz w:val="20"/>
          <w:szCs w:val="20"/>
        </w:rPr>
      </w:pPr>
    </w:p>
    <w:p w:rsidR="00DA66AB" w:rsidRPr="002D000B" w:rsidRDefault="003C43B1" w:rsidP="002D000B">
      <w:pPr>
        <w:rPr>
          <w:rFonts w:ascii="Helvetica Neue" w:hAnsi="Helvetica Neue"/>
          <w:b/>
          <w:sz w:val="20"/>
          <w:szCs w:val="20"/>
        </w:rPr>
      </w:pPr>
      <w:r w:rsidRPr="002D000B">
        <w:rPr>
          <w:rFonts w:ascii="Helvetica Neue" w:hAnsi="Helvetica Neue"/>
          <w:b/>
          <w:sz w:val="20"/>
          <w:szCs w:val="20"/>
        </w:rPr>
        <w:t>Ralph Robles</w:t>
      </w:r>
      <w:r w:rsidR="00F5081A" w:rsidRPr="002D000B">
        <w:rPr>
          <w:rFonts w:ascii="Helvetica Neue" w:hAnsi="Helvetica Neue"/>
          <w:b/>
          <w:sz w:val="20"/>
          <w:szCs w:val="20"/>
        </w:rPr>
        <w:t xml:space="preserve"> Jr.</w:t>
      </w:r>
      <w:r w:rsidRPr="002D000B">
        <w:rPr>
          <w:rFonts w:ascii="Helvetica Neue" w:hAnsi="Helvetica Neue"/>
          <w:b/>
          <w:sz w:val="20"/>
          <w:szCs w:val="20"/>
        </w:rPr>
        <w:t xml:space="preserve">, </w:t>
      </w:r>
      <w:r w:rsidR="00F00932" w:rsidRPr="002D000B">
        <w:rPr>
          <w:rFonts w:ascii="Helvetica Neue" w:hAnsi="Helvetica Neue"/>
          <w:b/>
          <w:sz w:val="20"/>
          <w:szCs w:val="20"/>
        </w:rPr>
        <w:t>Class o</w:t>
      </w:r>
      <w:r w:rsidR="004B5309" w:rsidRPr="002D000B">
        <w:rPr>
          <w:rFonts w:ascii="Helvetica Neue" w:hAnsi="Helvetica Neue"/>
          <w:b/>
          <w:sz w:val="20"/>
          <w:szCs w:val="20"/>
        </w:rPr>
        <w:t>f 2012</w:t>
      </w:r>
      <w:r w:rsidR="00F00932" w:rsidRPr="002D000B">
        <w:rPr>
          <w:rFonts w:ascii="Helvetica Neue" w:hAnsi="Helvetica Neue"/>
          <w:b/>
          <w:sz w:val="20"/>
          <w:szCs w:val="20"/>
        </w:rPr>
        <w:t xml:space="preserve"> </w:t>
      </w:r>
    </w:p>
    <w:p w:rsidR="00F00932" w:rsidRPr="002D000B" w:rsidRDefault="002D000B" w:rsidP="00F00932">
      <w:pPr>
        <w:rPr>
          <w:rFonts w:ascii="Helvetica Neue" w:hAnsi="Helvetica Neue"/>
          <w:b/>
          <w:sz w:val="20"/>
          <w:szCs w:val="20"/>
        </w:rPr>
      </w:pPr>
      <w:r w:rsidRPr="00631553">
        <w:rPr>
          <w:rFonts w:ascii="Helvetica Neue" w:hAnsi="Helvetica Neue"/>
          <w:color w:val="000000" w:themeColor="text1"/>
          <w:sz w:val="20"/>
          <w:szCs w:val="20"/>
        </w:rPr>
        <w:t>Founder of the Law Offices of Ralph Robles Jr</w:t>
      </w:r>
    </w:p>
    <w:p w:rsidR="00320B50" w:rsidRPr="002D000B" w:rsidRDefault="00320B50" w:rsidP="00F00932">
      <w:pPr>
        <w:rPr>
          <w:rFonts w:ascii="Helvetica Neue" w:hAnsi="Helvetica Neue"/>
          <w:bCs/>
          <w:sz w:val="20"/>
          <w:szCs w:val="20"/>
        </w:rPr>
      </w:pPr>
    </w:p>
    <w:p w:rsidR="00631553" w:rsidRPr="002D000B" w:rsidRDefault="00631553" w:rsidP="00F00932">
      <w:pPr>
        <w:rPr>
          <w:rFonts w:ascii="Helvetica Neue" w:hAnsi="Helvetica Neue"/>
          <w:bCs/>
          <w:sz w:val="20"/>
          <w:szCs w:val="20"/>
        </w:rPr>
      </w:pPr>
    </w:p>
    <w:p w:rsidR="002D000B" w:rsidRDefault="002D000B" w:rsidP="002D000B">
      <w:pPr>
        <w:pStyle w:val="ListParagraph"/>
        <w:ind w:left="360" w:firstLine="0"/>
        <w:rPr>
          <w:rFonts w:ascii="Helvetica Neue" w:hAnsi="Helvetica Neue"/>
          <w:b/>
          <w:sz w:val="20"/>
          <w:szCs w:val="20"/>
        </w:rPr>
      </w:pPr>
    </w:p>
    <w:p w:rsidR="002D000B" w:rsidRDefault="002D000B" w:rsidP="002D000B">
      <w:pPr>
        <w:pStyle w:val="ListParagraph"/>
        <w:ind w:left="360" w:firstLine="0"/>
        <w:rPr>
          <w:rFonts w:ascii="Helvetica Neue" w:hAnsi="Helvetica Neue"/>
          <w:b/>
          <w:sz w:val="20"/>
          <w:szCs w:val="20"/>
        </w:rPr>
      </w:pPr>
    </w:p>
    <w:p w:rsidR="002D000B" w:rsidRDefault="002D000B" w:rsidP="002D000B">
      <w:pPr>
        <w:pStyle w:val="ListParagraph"/>
        <w:ind w:left="360" w:firstLine="0"/>
        <w:rPr>
          <w:rFonts w:ascii="Helvetica Neue" w:hAnsi="Helvetica Neue"/>
          <w:b/>
          <w:sz w:val="20"/>
          <w:szCs w:val="20"/>
        </w:rPr>
      </w:pPr>
    </w:p>
    <w:p w:rsidR="002D000B" w:rsidRPr="002D000B" w:rsidRDefault="009462C5" w:rsidP="002D000B">
      <w:pPr>
        <w:rPr>
          <w:rFonts w:ascii="Helvetica Neue" w:hAnsi="Helvetica Neue"/>
          <w:b/>
          <w:sz w:val="20"/>
          <w:szCs w:val="20"/>
        </w:rPr>
      </w:pPr>
      <w:r>
        <w:rPr>
          <w:rFonts w:ascii="Helvetica Neue" w:hAnsi="Helvetica Neue"/>
          <w:b/>
          <w:noProof/>
          <w:sz w:val="20"/>
          <w:szCs w:val="20"/>
        </w:rPr>
        <w:drawing>
          <wp:anchor distT="0" distB="0" distL="114300" distR="114300" simplePos="0" relativeHeight="251661312" behindDoc="0" locked="0" layoutInCell="1" allowOverlap="1">
            <wp:simplePos x="0" y="0"/>
            <wp:positionH relativeFrom="margin">
              <wp:posOffset>91029</wp:posOffset>
            </wp:positionH>
            <wp:positionV relativeFrom="margin">
              <wp:posOffset>6403340</wp:posOffset>
            </wp:positionV>
            <wp:extent cx="1137285" cy="1005840"/>
            <wp:effectExtent l="38100" t="38100" r="43815" b="35560"/>
            <wp:wrapSquare wrapText="bothSides"/>
            <wp:docPr id="19316867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686786" name="Picture 1931686786"/>
                    <pic:cNvPicPr/>
                  </pic:nvPicPr>
                  <pic:blipFill rotWithShape="1">
                    <a:blip r:embed="rId11" cstate="print">
                      <a:extLst>
                        <a:ext uri="{28A0092B-C50C-407E-A947-70E740481C1C}">
                          <a14:useLocalDpi xmlns:a14="http://schemas.microsoft.com/office/drawing/2010/main" val="0"/>
                        </a:ext>
                      </a:extLst>
                    </a:blip>
                    <a:srcRect t="4210" b="27061"/>
                    <a:stretch/>
                  </pic:blipFill>
                  <pic:spPr bwMode="auto">
                    <a:xfrm>
                      <a:off x="0" y="0"/>
                      <a:ext cx="1137285" cy="1005840"/>
                    </a:xfrm>
                    <a:prstGeom prst="rect">
                      <a:avLst/>
                    </a:prstGeom>
                    <a:ln w="28575">
                      <a:solidFill>
                        <a:srgbClr val="B30738"/>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00932" w:rsidRPr="002D000B" w:rsidRDefault="004B5309" w:rsidP="002D000B">
      <w:pPr>
        <w:pStyle w:val="ListParagraph"/>
        <w:ind w:left="360" w:firstLine="0"/>
        <w:rPr>
          <w:rFonts w:ascii="Helvetica Neue" w:hAnsi="Helvetica Neue"/>
          <w:b/>
          <w:sz w:val="20"/>
          <w:szCs w:val="20"/>
        </w:rPr>
      </w:pPr>
      <w:r w:rsidRPr="002D000B">
        <w:rPr>
          <w:rFonts w:ascii="Helvetica Neue" w:hAnsi="Helvetica Neue"/>
          <w:b/>
          <w:sz w:val="20"/>
          <w:szCs w:val="20"/>
        </w:rPr>
        <w:t>Huy Tran, Class of 2012</w:t>
      </w:r>
    </w:p>
    <w:p w:rsidR="004B5309" w:rsidRPr="002D000B" w:rsidRDefault="002D000B" w:rsidP="00DA66AB">
      <w:pPr>
        <w:rPr>
          <w:rFonts w:ascii="Helvetica Neue" w:hAnsi="Helvetica Neue"/>
          <w:bCs/>
          <w:sz w:val="20"/>
          <w:szCs w:val="20"/>
        </w:rPr>
      </w:pPr>
      <w:r>
        <w:rPr>
          <w:rFonts w:ascii="Helvetica Neue" w:hAnsi="Helvetica Neue"/>
          <w:color w:val="000000" w:themeColor="text1"/>
          <w:sz w:val="20"/>
          <w:szCs w:val="20"/>
        </w:rPr>
        <w:t>C</w:t>
      </w:r>
      <w:r w:rsidRPr="00631553">
        <w:rPr>
          <w:rFonts w:ascii="Helvetica Neue" w:hAnsi="Helvetica Neue"/>
          <w:color w:val="000000" w:themeColor="text1"/>
          <w:sz w:val="20"/>
          <w:szCs w:val="20"/>
        </w:rPr>
        <w:t>o-Founder and Partner at Justice at Work Law Group LLP</w:t>
      </w:r>
    </w:p>
    <w:p w:rsidR="004B5309" w:rsidRPr="002D000B" w:rsidRDefault="004B5309" w:rsidP="00DA66AB">
      <w:pPr>
        <w:rPr>
          <w:rFonts w:ascii="Helvetica Neue" w:hAnsi="Helvetica Neue"/>
          <w:bCs/>
          <w:sz w:val="20"/>
          <w:szCs w:val="20"/>
        </w:rPr>
      </w:pPr>
    </w:p>
    <w:p w:rsidR="002D000B" w:rsidRDefault="002D000B" w:rsidP="00DA66AB">
      <w:pPr>
        <w:rPr>
          <w:rFonts w:ascii="Helvetica Neue" w:hAnsi="Helvetica Neue"/>
          <w:b/>
          <w:sz w:val="20"/>
          <w:szCs w:val="20"/>
          <w:u w:val="double"/>
        </w:rPr>
      </w:pPr>
    </w:p>
    <w:p w:rsidR="002D000B" w:rsidRDefault="002D000B" w:rsidP="00DA66AB">
      <w:pPr>
        <w:rPr>
          <w:rFonts w:ascii="Helvetica Neue" w:hAnsi="Helvetica Neue"/>
          <w:b/>
          <w:sz w:val="20"/>
          <w:szCs w:val="20"/>
          <w:u w:val="double"/>
        </w:rPr>
      </w:pPr>
    </w:p>
    <w:p w:rsidR="002D000B" w:rsidRDefault="002D000B" w:rsidP="00DA66AB">
      <w:pPr>
        <w:rPr>
          <w:rFonts w:ascii="Helvetica Neue" w:hAnsi="Helvetica Neue"/>
          <w:b/>
          <w:sz w:val="20"/>
          <w:szCs w:val="20"/>
          <w:u w:val="double"/>
        </w:rPr>
      </w:pPr>
    </w:p>
    <w:p w:rsidR="002D000B" w:rsidRDefault="002D000B" w:rsidP="00DA66AB">
      <w:pPr>
        <w:rPr>
          <w:rFonts w:ascii="Helvetica Neue" w:hAnsi="Helvetica Neue"/>
          <w:b/>
          <w:sz w:val="20"/>
          <w:szCs w:val="20"/>
          <w:u w:val="double"/>
        </w:rPr>
      </w:pPr>
    </w:p>
    <w:p w:rsidR="003C43B1" w:rsidRPr="002D000B" w:rsidRDefault="002D000B" w:rsidP="00DA66AB">
      <w:pPr>
        <w:rPr>
          <w:rFonts w:ascii="Helvetica Neue" w:hAnsi="Helvetica Neue"/>
          <w:b/>
          <w:sz w:val="20"/>
          <w:szCs w:val="20"/>
          <w:u w:val="double"/>
        </w:rPr>
      </w:pPr>
      <w:r>
        <w:rPr>
          <w:rFonts w:ascii="Helvetica Neue" w:hAnsi="Helvetica Neue"/>
          <w:bCs/>
          <w:noProof/>
          <w:sz w:val="20"/>
          <w:szCs w:val="20"/>
        </w:rPr>
        <w:drawing>
          <wp:anchor distT="0" distB="0" distL="114300" distR="114300" simplePos="0" relativeHeight="251662336" behindDoc="0" locked="0" layoutInCell="1" allowOverlap="1">
            <wp:simplePos x="0" y="0"/>
            <wp:positionH relativeFrom="margin">
              <wp:posOffset>85090</wp:posOffset>
            </wp:positionH>
            <wp:positionV relativeFrom="margin">
              <wp:posOffset>7679690</wp:posOffset>
            </wp:positionV>
            <wp:extent cx="1150620" cy="1016635"/>
            <wp:effectExtent l="38100" t="38100" r="43180" b="37465"/>
            <wp:wrapSquare wrapText="bothSides"/>
            <wp:docPr id="19649407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940774" name="Picture 1964940774"/>
                    <pic:cNvPicPr/>
                  </pic:nvPicPr>
                  <pic:blipFill rotWithShape="1">
                    <a:blip r:embed="rId12" cstate="print">
                      <a:extLst>
                        <a:ext uri="{28A0092B-C50C-407E-A947-70E740481C1C}">
                          <a14:useLocalDpi xmlns:a14="http://schemas.microsoft.com/office/drawing/2010/main" val="0"/>
                        </a:ext>
                      </a:extLst>
                    </a:blip>
                    <a:srcRect t="5674" b="5978"/>
                    <a:stretch/>
                  </pic:blipFill>
                  <pic:spPr bwMode="auto">
                    <a:xfrm>
                      <a:off x="0" y="0"/>
                      <a:ext cx="1150620" cy="1016635"/>
                    </a:xfrm>
                    <a:prstGeom prst="rect">
                      <a:avLst/>
                    </a:prstGeom>
                    <a:ln w="28575">
                      <a:solidFill>
                        <a:srgbClr val="B30738"/>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43B1" w:rsidRPr="002D000B">
        <w:rPr>
          <w:rFonts w:ascii="Helvetica Neue" w:hAnsi="Helvetica Neue"/>
          <w:b/>
          <w:sz w:val="20"/>
          <w:szCs w:val="20"/>
          <w:u w:val="double"/>
        </w:rPr>
        <w:t>Event Moderator</w:t>
      </w:r>
    </w:p>
    <w:p w:rsidR="002D000B" w:rsidRDefault="002D000B" w:rsidP="002D000B">
      <w:pPr>
        <w:rPr>
          <w:rFonts w:ascii="Helvetica Neue" w:hAnsi="Helvetica Neue"/>
          <w:b/>
          <w:sz w:val="20"/>
          <w:szCs w:val="20"/>
        </w:rPr>
      </w:pPr>
    </w:p>
    <w:p w:rsidR="003C43B1" w:rsidRPr="002D000B" w:rsidRDefault="003C43B1" w:rsidP="002D000B">
      <w:pPr>
        <w:rPr>
          <w:rFonts w:ascii="Helvetica Neue" w:hAnsi="Helvetica Neue"/>
          <w:b/>
          <w:sz w:val="20"/>
          <w:szCs w:val="20"/>
        </w:rPr>
      </w:pPr>
      <w:r w:rsidRPr="002D000B">
        <w:rPr>
          <w:rFonts w:ascii="Helvetica Neue" w:hAnsi="Helvetica Neue"/>
          <w:b/>
          <w:sz w:val="20"/>
          <w:szCs w:val="20"/>
        </w:rPr>
        <w:t>Deborah Moss-West, Class of 1994</w:t>
      </w:r>
    </w:p>
    <w:p w:rsidR="003C43B1" w:rsidRPr="002D000B" w:rsidRDefault="002D000B" w:rsidP="003C43B1">
      <w:pPr>
        <w:rPr>
          <w:rFonts w:ascii="Helvetica Neue" w:hAnsi="Helvetica Neue"/>
          <w:bCs/>
          <w:sz w:val="20"/>
          <w:szCs w:val="20"/>
        </w:rPr>
      </w:pPr>
      <w:r w:rsidRPr="002D000B">
        <w:rPr>
          <w:rFonts w:ascii="Helvetica Neue" w:hAnsi="Helvetica Neue"/>
          <w:bCs/>
          <w:sz w:val="20"/>
          <w:szCs w:val="20"/>
        </w:rPr>
        <w:t>Executive Director, Katharine &amp; George Alexander Community Law Center</w:t>
      </w:r>
    </w:p>
    <w:p w:rsidR="003C43B1" w:rsidRPr="00255FF4" w:rsidRDefault="003C43B1" w:rsidP="00DA66AB">
      <w:pPr>
        <w:rPr>
          <w:rFonts w:ascii="Helvetica Neue" w:hAnsi="Helvetica Neue"/>
          <w:bCs/>
        </w:rPr>
      </w:pPr>
    </w:p>
    <w:p w:rsidR="00210710" w:rsidRPr="00210710" w:rsidRDefault="00210710" w:rsidP="00210710">
      <w:pPr>
        <w:jc w:val="right"/>
      </w:pPr>
    </w:p>
    <w:sectPr w:rsidR="00210710" w:rsidRPr="00210710" w:rsidSect="00D5390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Borders w:offsetFrom="page">
        <w:top w:val="single" w:sz="18" w:space="24" w:color="B30738"/>
        <w:left w:val="single" w:sz="18" w:space="24" w:color="B30738"/>
        <w:bottom w:val="single" w:sz="18" w:space="24" w:color="B30738"/>
        <w:right w:val="single" w:sz="18" w:space="24" w:color="B307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732E" w:rsidRDefault="00C5732E" w:rsidP="00D95E6A">
      <w:r>
        <w:separator/>
      </w:r>
    </w:p>
  </w:endnote>
  <w:endnote w:type="continuationSeparator" w:id="0">
    <w:p w:rsidR="00C5732E" w:rsidRDefault="00C5732E" w:rsidP="00D9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710" w:rsidRDefault="00210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5E6A" w:rsidRPr="00D95E6A" w:rsidRDefault="00D95E6A" w:rsidP="00D95E6A">
    <w:pPr>
      <w:pStyle w:val="Footer"/>
      <w:jc w:val="center"/>
      <w:rPr>
        <w:rFonts w:ascii="Helvetica Neue" w:hAnsi="Helvetica Neue"/>
        <w:sz w:val="20"/>
        <w:szCs w:val="20"/>
      </w:rPr>
    </w:pPr>
    <w:r w:rsidRPr="00300931">
      <w:rPr>
        <w:rFonts w:ascii="Helvetica Neue" w:hAnsi="Helvetica Neue"/>
        <w:sz w:val="20"/>
        <w:szCs w:val="20"/>
      </w:rPr>
      <w:t>Law External Relations &amp; Development | 500 El Camino Real, Santa Clara, 95053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710" w:rsidRDefault="0021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732E" w:rsidRDefault="00C5732E" w:rsidP="00D95E6A">
      <w:r>
        <w:separator/>
      </w:r>
    </w:p>
  </w:footnote>
  <w:footnote w:type="continuationSeparator" w:id="0">
    <w:p w:rsidR="00C5732E" w:rsidRDefault="00C5732E" w:rsidP="00D95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710" w:rsidRDefault="00210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710" w:rsidRDefault="00210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710" w:rsidRDefault="00210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E457C"/>
    <w:multiLevelType w:val="hybridMultilevel"/>
    <w:tmpl w:val="C47C4F9A"/>
    <w:lvl w:ilvl="0" w:tplc="FFFFFFFF">
      <w:start w:val="1"/>
      <w:numFmt w:val="decimal"/>
      <w:lvlText w:val="%1."/>
      <w:lvlJc w:val="left"/>
      <w:pPr>
        <w:ind w:left="720" w:hanging="360"/>
      </w:pPr>
      <w:rPr>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4353E"/>
    <w:multiLevelType w:val="hybridMultilevel"/>
    <w:tmpl w:val="6438405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6071030"/>
    <w:multiLevelType w:val="hybridMultilevel"/>
    <w:tmpl w:val="64384050"/>
    <w:lvl w:ilvl="0" w:tplc="A270531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49479">
    <w:abstractNumId w:val="0"/>
  </w:num>
  <w:num w:numId="2" w16cid:durableId="1912688223">
    <w:abstractNumId w:val="2"/>
  </w:num>
  <w:num w:numId="3" w16cid:durableId="1274240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6A"/>
    <w:rsid w:val="000C47E2"/>
    <w:rsid w:val="001073C7"/>
    <w:rsid w:val="00210710"/>
    <w:rsid w:val="00255FF4"/>
    <w:rsid w:val="002A0FBF"/>
    <w:rsid w:val="002D000B"/>
    <w:rsid w:val="00320B50"/>
    <w:rsid w:val="0038756D"/>
    <w:rsid w:val="003C43B1"/>
    <w:rsid w:val="003C576F"/>
    <w:rsid w:val="00407EDE"/>
    <w:rsid w:val="00413CFC"/>
    <w:rsid w:val="00425AE0"/>
    <w:rsid w:val="004315BE"/>
    <w:rsid w:val="00472FF9"/>
    <w:rsid w:val="004B5309"/>
    <w:rsid w:val="00520618"/>
    <w:rsid w:val="00551735"/>
    <w:rsid w:val="005772ED"/>
    <w:rsid w:val="005A21B6"/>
    <w:rsid w:val="005D3553"/>
    <w:rsid w:val="00631553"/>
    <w:rsid w:val="006343B5"/>
    <w:rsid w:val="00636801"/>
    <w:rsid w:val="006B20B4"/>
    <w:rsid w:val="007F12EE"/>
    <w:rsid w:val="00863DB0"/>
    <w:rsid w:val="00867433"/>
    <w:rsid w:val="00875E3B"/>
    <w:rsid w:val="009462C5"/>
    <w:rsid w:val="009D16E6"/>
    <w:rsid w:val="00A439E4"/>
    <w:rsid w:val="00A6732B"/>
    <w:rsid w:val="00A944AE"/>
    <w:rsid w:val="00C5732E"/>
    <w:rsid w:val="00D25F83"/>
    <w:rsid w:val="00D5078E"/>
    <w:rsid w:val="00D53903"/>
    <w:rsid w:val="00D95E6A"/>
    <w:rsid w:val="00DA4D6E"/>
    <w:rsid w:val="00DA66AB"/>
    <w:rsid w:val="00DD0090"/>
    <w:rsid w:val="00F00932"/>
    <w:rsid w:val="00F5081A"/>
    <w:rsid w:val="00FD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3174"/>
  <w15:chartTrackingRefBased/>
  <w15:docId w15:val="{075691F7-FA6C-BA43-9FCA-FDC326C2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E6A"/>
    <w:pPr>
      <w:tabs>
        <w:tab w:val="center" w:pos="4680"/>
        <w:tab w:val="right" w:pos="9360"/>
      </w:tabs>
    </w:pPr>
  </w:style>
  <w:style w:type="character" w:customStyle="1" w:styleId="HeaderChar">
    <w:name w:val="Header Char"/>
    <w:basedOn w:val="DefaultParagraphFont"/>
    <w:link w:val="Header"/>
    <w:uiPriority w:val="99"/>
    <w:rsid w:val="00D95E6A"/>
  </w:style>
  <w:style w:type="paragraph" w:styleId="Footer">
    <w:name w:val="footer"/>
    <w:basedOn w:val="Normal"/>
    <w:link w:val="FooterChar"/>
    <w:uiPriority w:val="99"/>
    <w:unhideWhenUsed/>
    <w:rsid w:val="00D95E6A"/>
    <w:pPr>
      <w:tabs>
        <w:tab w:val="center" w:pos="4680"/>
        <w:tab w:val="right" w:pos="9360"/>
      </w:tabs>
    </w:pPr>
  </w:style>
  <w:style w:type="character" w:customStyle="1" w:styleId="FooterChar">
    <w:name w:val="Footer Char"/>
    <w:basedOn w:val="DefaultParagraphFont"/>
    <w:link w:val="Footer"/>
    <w:uiPriority w:val="99"/>
    <w:rsid w:val="00D95E6A"/>
  </w:style>
  <w:style w:type="paragraph" w:styleId="ListParagraph">
    <w:name w:val="List Paragraph"/>
    <w:basedOn w:val="Normal"/>
    <w:uiPriority w:val="1"/>
    <w:qFormat/>
    <w:rsid w:val="00D95E6A"/>
    <w:pPr>
      <w:widowControl w:val="0"/>
      <w:spacing w:before="10"/>
      <w:ind w:left="1219" w:hanging="317"/>
    </w:pPr>
    <w:rPr>
      <w:rFonts w:ascii="Arial" w:eastAsia="Arial" w:hAnsi="Arial" w:cs="Arial"/>
      <w:kern w:val="0"/>
      <w:sz w:val="22"/>
      <w:szCs w:val="22"/>
      <w14:ligatures w14:val="none"/>
    </w:rPr>
  </w:style>
  <w:style w:type="character" w:customStyle="1" w:styleId="il">
    <w:name w:val="il"/>
    <w:basedOn w:val="DefaultParagraphFont"/>
    <w:rsid w:val="00255FF4"/>
  </w:style>
  <w:style w:type="paragraph" w:styleId="NormalWeb">
    <w:name w:val="Normal (Web)"/>
    <w:basedOn w:val="Normal"/>
    <w:uiPriority w:val="99"/>
    <w:unhideWhenUsed/>
    <w:rsid w:val="005A21B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DD0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51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ublications.calbar.ca.gov/2022-diversity-report-card/" TargetMode="Externa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2023-10-11T00:02:00Z</dcterms:created>
  <dcterms:modified xsi:type="dcterms:W3CDTF">2023-11-10T22:44:00Z</dcterms:modified>
</cp:coreProperties>
</file>